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5F8F7" w14:textId="77777777" w:rsidR="004E2685" w:rsidRPr="009C1181" w:rsidRDefault="004E2685" w:rsidP="004E2685">
      <w:pPr>
        <w:spacing w:line="360" w:lineRule="exact"/>
        <w:rPr>
          <w:spacing w:val="2"/>
          <w:sz w:val="24"/>
        </w:rPr>
      </w:pPr>
    </w:p>
    <w:p w14:paraId="0B45382F" w14:textId="25133506" w:rsidR="000F169D" w:rsidRPr="009C1181" w:rsidRDefault="000F169D" w:rsidP="00421001">
      <w:pPr>
        <w:spacing w:line="360" w:lineRule="exact"/>
        <w:jc w:val="center"/>
        <w:rPr>
          <w:spacing w:val="2"/>
          <w:sz w:val="24"/>
        </w:rPr>
      </w:pPr>
      <w:r w:rsidRPr="000F169D">
        <w:rPr>
          <w:spacing w:val="2"/>
          <w:sz w:val="24"/>
        </w:rPr>
        <w:t xml:space="preserve">Recruitment of a professor at the Department of </w:t>
      </w:r>
      <w:r w:rsidR="00203C62" w:rsidRPr="00203C62">
        <w:rPr>
          <w:spacing w:val="2"/>
          <w:sz w:val="24"/>
        </w:rPr>
        <w:t>Physiological Sciences</w:t>
      </w:r>
      <w:r w:rsidRPr="000F169D">
        <w:rPr>
          <w:spacing w:val="2"/>
          <w:sz w:val="24"/>
        </w:rPr>
        <w:t xml:space="preserve">, Tohoku University Graduate School of </w:t>
      </w:r>
      <w:r w:rsidR="00CB2F38" w:rsidRPr="00CB2F38">
        <w:rPr>
          <w:spacing w:val="2"/>
          <w:sz w:val="24"/>
        </w:rPr>
        <w:t>Medicine</w:t>
      </w:r>
    </w:p>
    <w:p w14:paraId="7EB86811" w14:textId="77777777" w:rsidR="004E2685" w:rsidRPr="009C1181" w:rsidRDefault="004E2685" w:rsidP="004E2685">
      <w:pPr>
        <w:spacing w:line="360" w:lineRule="exact"/>
        <w:rPr>
          <w:spacing w:val="2"/>
          <w:sz w:val="24"/>
        </w:rPr>
      </w:pPr>
    </w:p>
    <w:p w14:paraId="244C2B0A" w14:textId="00609092" w:rsidR="000F169D" w:rsidRDefault="00CB2F38" w:rsidP="000F169D">
      <w:pPr>
        <w:spacing w:line="340" w:lineRule="exact"/>
        <w:rPr>
          <w:spacing w:val="2"/>
          <w:sz w:val="24"/>
        </w:rPr>
      </w:pPr>
      <w:r w:rsidRPr="00CB2F38">
        <w:rPr>
          <w:spacing w:val="2"/>
          <w:sz w:val="24"/>
        </w:rPr>
        <w:t>This is to inform you that establishment of a new Department of Physiological Sciences, Tohoku University Graduate School of Medicine.</w:t>
      </w:r>
      <w:r>
        <w:rPr>
          <w:rFonts w:hint="eastAsia"/>
          <w:spacing w:val="2"/>
          <w:sz w:val="24"/>
        </w:rPr>
        <w:t xml:space="preserve"> </w:t>
      </w:r>
      <w:r w:rsidRPr="00CB2F38">
        <w:rPr>
          <w:spacing w:val="2"/>
          <w:sz w:val="24"/>
        </w:rPr>
        <w:t>We are now calling for applicants for professor.</w:t>
      </w:r>
    </w:p>
    <w:p w14:paraId="4BAE03DD" w14:textId="6BA1C503" w:rsidR="000F169D" w:rsidRPr="000F169D" w:rsidRDefault="000F169D" w:rsidP="00BD0156">
      <w:pPr>
        <w:spacing w:line="340" w:lineRule="exact"/>
        <w:rPr>
          <w:spacing w:val="2"/>
          <w:sz w:val="24"/>
        </w:rPr>
      </w:pPr>
      <w:r w:rsidRPr="000F169D">
        <w:rPr>
          <w:spacing w:val="2"/>
          <w:sz w:val="24"/>
        </w:rPr>
        <w:t>This position will be</w:t>
      </w:r>
      <w:r w:rsidR="009F2E1F">
        <w:rPr>
          <w:rFonts w:hint="eastAsia"/>
          <w:spacing w:val="2"/>
          <w:sz w:val="24"/>
        </w:rPr>
        <w:t xml:space="preserve"> </w:t>
      </w:r>
      <w:r w:rsidRPr="000F169D">
        <w:rPr>
          <w:spacing w:val="2"/>
          <w:sz w:val="24"/>
        </w:rPr>
        <w:t xml:space="preserve">head of the Department of </w:t>
      </w:r>
      <w:r w:rsidR="00CB2F38" w:rsidRPr="00203C62">
        <w:rPr>
          <w:spacing w:val="2"/>
          <w:sz w:val="24"/>
        </w:rPr>
        <w:t>Physiological Sciences</w:t>
      </w:r>
      <w:r w:rsidRPr="000F169D">
        <w:rPr>
          <w:spacing w:val="2"/>
          <w:sz w:val="24"/>
        </w:rPr>
        <w:t xml:space="preserve">, Tohoku University Graduate School of </w:t>
      </w:r>
      <w:r w:rsidR="00CB2F38" w:rsidRPr="00CB2F38">
        <w:rPr>
          <w:spacing w:val="2"/>
          <w:sz w:val="24"/>
        </w:rPr>
        <w:t>Medicine</w:t>
      </w:r>
      <w:r w:rsidRPr="000F169D">
        <w:rPr>
          <w:spacing w:val="2"/>
          <w:sz w:val="24"/>
        </w:rPr>
        <w:t>, and responsible for education and research in</w:t>
      </w:r>
      <w:r w:rsidR="005A0B61">
        <w:rPr>
          <w:rFonts w:hint="eastAsia"/>
          <w:spacing w:val="2"/>
          <w:sz w:val="24"/>
        </w:rPr>
        <w:t xml:space="preserve"> </w:t>
      </w:r>
      <w:r w:rsidR="00E80439" w:rsidRPr="00AB118D">
        <w:rPr>
          <w:spacing w:val="2"/>
          <w:sz w:val="24"/>
        </w:rPr>
        <w:t>Basic medicine and life science, etc.</w:t>
      </w:r>
    </w:p>
    <w:p w14:paraId="155D8B63" w14:textId="77777777" w:rsidR="007321DA" w:rsidRPr="006E3CD9" w:rsidRDefault="007321DA" w:rsidP="000F169D">
      <w:pPr>
        <w:spacing w:beforeLines="50" w:before="145" w:line="360" w:lineRule="exact"/>
        <w:rPr>
          <w:sz w:val="24"/>
        </w:rPr>
      </w:pPr>
    </w:p>
    <w:p w14:paraId="279A2CDC" w14:textId="6E7C4F67" w:rsidR="000F169D" w:rsidRPr="000F169D" w:rsidRDefault="000F169D" w:rsidP="000F169D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1.</w:t>
      </w:r>
      <w:r w:rsidR="009F2E1F">
        <w:rPr>
          <w:sz w:val="24"/>
        </w:rPr>
        <w:t xml:space="preserve"> </w:t>
      </w:r>
      <w:r w:rsidRPr="000F169D">
        <w:rPr>
          <w:sz w:val="24"/>
        </w:rPr>
        <w:t>Application materials</w:t>
      </w:r>
    </w:p>
    <w:p w14:paraId="60B7CC30" w14:textId="6B8EA4EA" w:rsidR="000F169D" w:rsidRPr="000F169D" w:rsidRDefault="001533A0" w:rsidP="001533A0">
      <w:pPr>
        <w:spacing w:beforeLines="50" w:before="145" w:line="360" w:lineRule="exact"/>
        <w:ind w:firstLineChars="100" w:firstLine="223"/>
        <w:rPr>
          <w:sz w:val="24"/>
        </w:rPr>
      </w:pPr>
      <w:r>
        <w:rPr>
          <w:rFonts w:hint="eastAsia"/>
          <w:sz w:val="24"/>
        </w:rPr>
        <w:t>①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>Recommendation Letter (A4 size, free format. Self-recommendation is acceptable)</w:t>
      </w:r>
    </w:p>
    <w:p w14:paraId="0621263B" w14:textId="3891C37E" w:rsidR="000F169D" w:rsidRPr="000F169D" w:rsidRDefault="001533A0" w:rsidP="001533A0">
      <w:pPr>
        <w:spacing w:beforeLines="50" w:before="145" w:line="360" w:lineRule="exact"/>
        <w:ind w:firstLineChars="100" w:firstLine="223"/>
        <w:rPr>
          <w:sz w:val="24"/>
        </w:rPr>
      </w:pPr>
      <w:r>
        <w:rPr>
          <w:rFonts w:hint="eastAsia"/>
          <w:sz w:val="24"/>
        </w:rPr>
        <w:t>②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>CV (Form 1)</w:t>
      </w:r>
    </w:p>
    <w:p w14:paraId="40C46247" w14:textId="2BFC6F11" w:rsidR="000F169D" w:rsidRPr="000F169D" w:rsidRDefault="001533A0" w:rsidP="009F2E1F">
      <w:pPr>
        <w:spacing w:beforeLines="50" w:before="145" w:line="240" w:lineRule="exact"/>
        <w:ind w:leftChars="100" w:left="416" w:hangingChars="100" w:hanging="223"/>
        <w:rPr>
          <w:sz w:val="24"/>
        </w:rPr>
      </w:pPr>
      <w:r>
        <w:rPr>
          <w:rFonts w:hint="eastAsia"/>
          <w:sz w:val="24"/>
        </w:rPr>
        <w:t>③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>Publications list (papers, books, lectures, awards, patents, etc.) (Form 2, and attach copies of key papers (up to 10 papers))</w:t>
      </w:r>
    </w:p>
    <w:p w14:paraId="48FB0427" w14:textId="6FFB4B1D" w:rsidR="000F169D" w:rsidRPr="000F169D" w:rsidRDefault="001533A0" w:rsidP="009F2E1F">
      <w:pPr>
        <w:spacing w:beforeLines="50" w:before="145" w:line="360" w:lineRule="exact"/>
        <w:ind w:leftChars="100" w:left="416" w:hangingChars="100" w:hanging="223"/>
        <w:rPr>
          <w:sz w:val="24"/>
        </w:rPr>
      </w:pPr>
      <w:r>
        <w:rPr>
          <w:rFonts w:hint="eastAsia"/>
          <w:sz w:val="24"/>
        </w:rPr>
        <w:t>④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 xml:space="preserve">List of the educational portfolio, mentoring, awards, </w:t>
      </w:r>
      <w:proofErr w:type="spellStart"/>
      <w:r w:rsidR="000F169D" w:rsidRPr="000F169D">
        <w:rPr>
          <w:sz w:val="24"/>
        </w:rPr>
        <w:t>etc</w:t>
      </w:r>
      <w:proofErr w:type="spellEnd"/>
      <w:r w:rsidR="000F169D" w:rsidRPr="000F169D">
        <w:rPr>
          <w:sz w:val="24"/>
        </w:rPr>
        <w:t>, includes educational activities at academic societies. (Form 3)</w:t>
      </w:r>
    </w:p>
    <w:p w14:paraId="60DB1525" w14:textId="078ED5F6" w:rsidR="000F169D" w:rsidRPr="000F169D" w:rsidRDefault="001533A0" w:rsidP="001533A0">
      <w:pPr>
        <w:spacing w:beforeLines="50" w:before="145" w:line="360" w:lineRule="exact"/>
        <w:ind w:firstLineChars="100" w:firstLine="223"/>
        <w:rPr>
          <w:sz w:val="24"/>
        </w:rPr>
      </w:pPr>
      <w:r>
        <w:rPr>
          <w:rFonts w:hint="eastAsia"/>
          <w:sz w:val="24"/>
        </w:rPr>
        <w:t>⑤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>Grants received (Form 4)</w:t>
      </w:r>
    </w:p>
    <w:p w14:paraId="62070B41" w14:textId="24F1DD46" w:rsidR="009F2E1F" w:rsidRDefault="001533A0" w:rsidP="001533A0">
      <w:pPr>
        <w:spacing w:beforeLines="50" w:before="145" w:line="360" w:lineRule="exact"/>
        <w:ind w:leftChars="100" w:left="193"/>
        <w:rPr>
          <w:sz w:val="24"/>
        </w:rPr>
      </w:pPr>
      <w:r>
        <w:rPr>
          <w:rFonts w:hint="eastAsia"/>
          <w:sz w:val="24"/>
        </w:rPr>
        <w:t>⑥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rFonts w:hint="eastAsia"/>
          <w:sz w:val="24"/>
        </w:rPr>
        <w:t>Outline of research history and accomplishments (Free-format, approx. 4,000 characters</w:t>
      </w:r>
    </w:p>
    <w:p w14:paraId="4FC7297F" w14:textId="350A018A" w:rsidR="000F169D" w:rsidRPr="000F169D" w:rsidRDefault="000F169D" w:rsidP="009F2E1F">
      <w:pPr>
        <w:spacing w:line="360" w:lineRule="exact"/>
        <w:ind w:leftChars="200" w:left="386"/>
        <w:rPr>
          <w:sz w:val="24"/>
        </w:rPr>
      </w:pPr>
      <w:r w:rsidRPr="000F169D">
        <w:rPr>
          <w:rFonts w:hint="eastAsia"/>
          <w:sz w:val="24"/>
        </w:rPr>
        <w:t>in Japanese</w:t>
      </w:r>
      <w:r w:rsidR="00D03CEF">
        <w:rPr>
          <w:rFonts w:hint="eastAsia"/>
          <w:sz w:val="24"/>
        </w:rPr>
        <w:t xml:space="preserve"> </w:t>
      </w:r>
      <w:r w:rsidRPr="000F169D">
        <w:rPr>
          <w:rFonts w:hint="eastAsia"/>
          <w:sz w:val="24"/>
        </w:rPr>
        <w:t>or approx. 2,000 words in English, including industry-academia collaboration and intellectual property.  Figures and tables may be included.)</w:t>
      </w:r>
    </w:p>
    <w:p w14:paraId="40D935F5" w14:textId="334FB75A" w:rsidR="009F2E1F" w:rsidRDefault="005A0B61" w:rsidP="001533A0">
      <w:pPr>
        <w:spacing w:beforeLines="50" w:before="145" w:line="360" w:lineRule="exact"/>
        <w:ind w:leftChars="100" w:left="193"/>
        <w:rPr>
          <w:sz w:val="24"/>
        </w:rPr>
      </w:pPr>
      <w:r>
        <w:rPr>
          <w:rFonts w:hint="eastAsia"/>
          <w:sz w:val="24"/>
        </w:rPr>
        <w:t>⑦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 xml:space="preserve">Plans for education, </w:t>
      </w:r>
      <w:r>
        <w:rPr>
          <w:rFonts w:hint="eastAsia"/>
          <w:sz w:val="24"/>
        </w:rPr>
        <w:t>and</w:t>
      </w:r>
      <w:r>
        <w:rPr>
          <w:sz w:val="24"/>
        </w:rPr>
        <w:t xml:space="preserve"> </w:t>
      </w:r>
      <w:r w:rsidR="000F169D" w:rsidRPr="000F169D">
        <w:rPr>
          <w:sz w:val="24"/>
        </w:rPr>
        <w:t>research (Free format, approx. 4,000 characters</w:t>
      </w:r>
    </w:p>
    <w:p w14:paraId="75BA0C04" w14:textId="2B64E42F" w:rsidR="000F169D" w:rsidRPr="000F169D" w:rsidRDefault="000F169D" w:rsidP="009F2E1F">
      <w:pPr>
        <w:spacing w:line="360" w:lineRule="exact"/>
        <w:ind w:leftChars="100" w:left="193" w:firstLineChars="100" w:firstLine="223"/>
        <w:rPr>
          <w:sz w:val="24"/>
        </w:rPr>
      </w:pPr>
      <w:r w:rsidRPr="000F169D">
        <w:rPr>
          <w:sz w:val="24"/>
        </w:rPr>
        <w:t xml:space="preserve">in Japanese or </w:t>
      </w:r>
      <w:proofErr w:type="spellStart"/>
      <w:r w:rsidRPr="000F169D">
        <w:rPr>
          <w:sz w:val="24"/>
        </w:rPr>
        <w:t>approx</w:t>
      </w:r>
      <w:proofErr w:type="spellEnd"/>
      <w:r w:rsidRPr="000F169D">
        <w:rPr>
          <w:sz w:val="24"/>
        </w:rPr>
        <w:t xml:space="preserve"> 2,000 words in English. Figures and tables may be included.)</w:t>
      </w:r>
    </w:p>
    <w:p w14:paraId="50E5C61B" w14:textId="1F35D014" w:rsidR="001533A0" w:rsidRDefault="001533A0" w:rsidP="001533A0">
      <w:pPr>
        <w:spacing w:beforeLines="50" w:before="145" w:line="360" w:lineRule="exact"/>
        <w:ind w:firstLineChars="100" w:firstLine="223"/>
        <w:rPr>
          <w:sz w:val="24"/>
        </w:rPr>
      </w:pPr>
      <w:r>
        <w:rPr>
          <w:rFonts w:hint="eastAsia"/>
          <w:sz w:val="24"/>
        </w:rPr>
        <w:t>※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 xml:space="preserve">Documents other than the recommendation letter should be submitted in PDF format on </w:t>
      </w:r>
    </w:p>
    <w:p w14:paraId="7D6BDA4E" w14:textId="19EDE82E" w:rsidR="000F169D" w:rsidRPr="000F169D" w:rsidRDefault="000F169D" w:rsidP="00AC2B8D">
      <w:pPr>
        <w:spacing w:line="360" w:lineRule="exact"/>
        <w:ind w:firstLineChars="100" w:firstLine="223"/>
        <w:rPr>
          <w:sz w:val="24"/>
        </w:rPr>
      </w:pPr>
      <w:r w:rsidRPr="000F169D">
        <w:rPr>
          <w:sz w:val="24"/>
        </w:rPr>
        <w:t>a CD-R or other electronic media.</w:t>
      </w:r>
    </w:p>
    <w:p w14:paraId="3CC45E68" w14:textId="20E921A7" w:rsidR="000F169D" w:rsidRPr="000F169D" w:rsidRDefault="000F169D" w:rsidP="000F169D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2. Additional remarks</w:t>
      </w:r>
    </w:p>
    <w:p w14:paraId="54668F40" w14:textId="2C53EFB8" w:rsidR="000F169D" w:rsidRPr="000F169D" w:rsidRDefault="000F169D" w:rsidP="001533A0">
      <w:pPr>
        <w:spacing w:beforeLines="50" w:before="145" w:line="360" w:lineRule="exact"/>
        <w:ind w:firstLineChars="100" w:firstLine="223"/>
        <w:rPr>
          <w:sz w:val="24"/>
        </w:rPr>
      </w:pPr>
      <w:r w:rsidRPr="000F169D">
        <w:rPr>
          <w:sz w:val="24"/>
        </w:rPr>
        <w:t>(1)</w:t>
      </w:r>
      <w:r w:rsidR="009F2E1F">
        <w:rPr>
          <w:rFonts w:hint="eastAsia"/>
          <w:sz w:val="24"/>
        </w:rPr>
        <w:t xml:space="preserve"> </w:t>
      </w:r>
      <w:r w:rsidRPr="000F169D">
        <w:rPr>
          <w:sz w:val="24"/>
        </w:rPr>
        <w:t xml:space="preserve">Applicants must have a </w:t>
      </w:r>
      <w:proofErr w:type="spellStart"/>
      <w:r w:rsidRPr="000F169D">
        <w:rPr>
          <w:sz w:val="24"/>
        </w:rPr>
        <w:t>Ph.</w:t>
      </w:r>
      <w:proofErr w:type="gramStart"/>
      <w:r w:rsidRPr="000F169D">
        <w:rPr>
          <w:sz w:val="24"/>
        </w:rPr>
        <w:t>D.degree</w:t>
      </w:r>
      <w:proofErr w:type="spellEnd"/>
      <w:proofErr w:type="gramEnd"/>
    </w:p>
    <w:p w14:paraId="4EC8BE78" w14:textId="61FD7AB4" w:rsidR="000F169D" w:rsidRPr="000F169D" w:rsidRDefault="000F169D" w:rsidP="005A0B61">
      <w:pPr>
        <w:spacing w:beforeLines="50" w:before="145" w:line="360" w:lineRule="exact"/>
        <w:ind w:firstLineChars="100" w:firstLine="223"/>
        <w:rPr>
          <w:sz w:val="24"/>
        </w:rPr>
      </w:pPr>
      <w:r w:rsidRPr="000F169D">
        <w:rPr>
          <w:sz w:val="24"/>
        </w:rPr>
        <w:t>(</w:t>
      </w:r>
      <w:r w:rsidR="005A0B61">
        <w:rPr>
          <w:sz w:val="24"/>
        </w:rPr>
        <w:t>2</w:t>
      </w:r>
      <w:r w:rsidRPr="000F169D">
        <w:rPr>
          <w:sz w:val="24"/>
        </w:rPr>
        <w:t>) Terms of office based on the Act on Term of Office of University Teachers, etc.</w:t>
      </w:r>
    </w:p>
    <w:p w14:paraId="09DC7878" w14:textId="77777777" w:rsidR="000F169D" w:rsidRDefault="000F169D" w:rsidP="00AC2B8D">
      <w:pPr>
        <w:spacing w:line="360" w:lineRule="exact"/>
        <w:rPr>
          <w:sz w:val="24"/>
        </w:rPr>
      </w:pPr>
      <w:r w:rsidRPr="000F169D">
        <w:rPr>
          <w:sz w:val="24"/>
        </w:rPr>
        <w:t xml:space="preserve">  (Ten-year term, renewable)</w:t>
      </w:r>
    </w:p>
    <w:p w14:paraId="60516EBD" w14:textId="77777777" w:rsidR="000F169D" w:rsidRPr="000F169D" w:rsidRDefault="000F169D" w:rsidP="000F169D">
      <w:pPr>
        <w:spacing w:beforeLines="50" w:before="145" w:line="360" w:lineRule="exact"/>
        <w:rPr>
          <w:spacing w:val="2"/>
          <w:sz w:val="24"/>
        </w:rPr>
      </w:pPr>
      <w:r w:rsidRPr="000F169D">
        <w:rPr>
          <w:spacing w:val="2"/>
          <w:sz w:val="24"/>
        </w:rPr>
        <w:t>3. Deadline for applications</w:t>
      </w:r>
    </w:p>
    <w:p w14:paraId="3F69FE66" w14:textId="1F195A4E" w:rsidR="000F169D" w:rsidRPr="000F169D" w:rsidRDefault="000F169D" w:rsidP="000F169D">
      <w:pPr>
        <w:spacing w:beforeLines="50" w:before="145" w:line="360" w:lineRule="exact"/>
        <w:rPr>
          <w:spacing w:val="2"/>
          <w:sz w:val="24"/>
        </w:rPr>
      </w:pPr>
      <w:r w:rsidRPr="000F169D">
        <w:rPr>
          <w:spacing w:val="2"/>
          <w:sz w:val="24"/>
        </w:rPr>
        <w:t xml:space="preserve">    </w:t>
      </w:r>
      <w:r w:rsidR="00E80439" w:rsidRPr="00AB118D">
        <w:rPr>
          <w:rFonts w:hint="eastAsia"/>
          <w:spacing w:val="2"/>
          <w:sz w:val="24"/>
        </w:rPr>
        <w:t>M</w:t>
      </w:r>
      <w:r w:rsidR="00E80439" w:rsidRPr="00AB118D">
        <w:rPr>
          <w:spacing w:val="2"/>
          <w:sz w:val="24"/>
        </w:rPr>
        <w:t>onday</w:t>
      </w:r>
      <w:r w:rsidRPr="00AB118D">
        <w:rPr>
          <w:spacing w:val="2"/>
          <w:sz w:val="24"/>
        </w:rPr>
        <w:t xml:space="preserve">, </w:t>
      </w:r>
      <w:r w:rsidR="00E80439" w:rsidRPr="00AB118D">
        <w:rPr>
          <w:spacing w:val="2"/>
          <w:sz w:val="24"/>
        </w:rPr>
        <w:t>May</w:t>
      </w:r>
      <w:r w:rsidRPr="00AB118D">
        <w:rPr>
          <w:spacing w:val="2"/>
          <w:sz w:val="24"/>
        </w:rPr>
        <w:t xml:space="preserve"> </w:t>
      </w:r>
      <w:r w:rsidR="00E80439" w:rsidRPr="00AB118D">
        <w:rPr>
          <w:spacing w:val="2"/>
          <w:sz w:val="24"/>
        </w:rPr>
        <w:t>1</w:t>
      </w:r>
      <w:r w:rsidRPr="00AB118D">
        <w:rPr>
          <w:spacing w:val="2"/>
          <w:sz w:val="24"/>
        </w:rPr>
        <w:t>, 202</w:t>
      </w:r>
      <w:r w:rsidR="00CB2F38" w:rsidRPr="00AB118D">
        <w:rPr>
          <w:spacing w:val="2"/>
          <w:sz w:val="24"/>
        </w:rPr>
        <w:t>3</w:t>
      </w:r>
      <w:r w:rsidRPr="00AB118D">
        <w:rPr>
          <w:spacing w:val="2"/>
          <w:sz w:val="24"/>
        </w:rPr>
        <w:t xml:space="preserve"> (must be received by </w:t>
      </w:r>
      <w:r w:rsidR="00E80439" w:rsidRPr="00AB118D">
        <w:rPr>
          <w:rFonts w:hint="eastAsia"/>
          <w:spacing w:val="2"/>
          <w:sz w:val="24"/>
        </w:rPr>
        <w:t>M</w:t>
      </w:r>
      <w:r w:rsidR="00E80439" w:rsidRPr="00AB118D">
        <w:rPr>
          <w:spacing w:val="2"/>
          <w:sz w:val="24"/>
        </w:rPr>
        <w:t>onday, May 1</w:t>
      </w:r>
      <w:r w:rsidR="00CB2F38" w:rsidRPr="00AB118D">
        <w:rPr>
          <w:spacing w:val="2"/>
          <w:sz w:val="24"/>
        </w:rPr>
        <w:t>,</w:t>
      </w:r>
      <w:r w:rsidRPr="00AB118D">
        <w:rPr>
          <w:spacing w:val="2"/>
          <w:sz w:val="24"/>
        </w:rPr>
        <w:t xml:space="preserve"> 202</w:t>
      </w:r>
      <w:r w:rsidR="00E80439" w:rsidRPr="00AB118D">
        <w:rPr>
          <w:spacing w:val="2"/>
          <w:sz w:val="24"/>
        </w:rPr>
        <w:t>3</w:t>
      </w:r>
      <w:r w:rsidRPr="00AB118D">
        <w:rPr>
          <w:spacing w:val="2"/>
          <w:sz w:val="24"/>
        </w:rPr>
        <w:t>)</w:t>
      </w:r>
    </w:p>
    <w:p w14:paraId="1FDC8C4D" w14:textId="77777777" w:rsidR="000F169D" w:rsidRPr="000F169D" w:rsidRDefault="000F169D" w:rsidP="000F169D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4. Date of Appointment</w:t>
      </w:r>
    </w:p>
    <w:p w14:paraId="344BE2A8" w14:textId="0F80EC46" w:rsidR="000F169D" w:rsidRDefault="000F169D" w:rsidP="000F169D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lastRenderedPageBreak/>
        <w:t xml:space="preserve">    </w:t>
      </w:r>
      <w:r w:rsidR="00E80439" w:rsidRPr="00AB118D">
        <w:rPr>
          <w:sz w:val="24"/>
        </w:rPr>
        <w:t>October</w:t>
      </w:r>
      <w:r w:rsidRPr="00AB118D">
        <w:rPr>
          <w:sz w:val="24"/>
        </w:rPr>
        <w:t xml:space="preserve"> 1, 2023</w:t>
      </w:r>
    </w:p>
    <w:p w14:paraId="63398A45" w14:textId="77777777" w:rsidR="000F169D" w:rsidRPr="000F169D" w:rsidRDefault="000F169D" w:rsidP="000F169D">
      <w:pPr>
        <w:spacing w:line="360" w:lineRule="exact"/>
        <w:rPr>
          <w:spacing w:val="2"/>
          <w:sz w:val="24"/>
        </w:rPr>
      </w:pPr>
      <w:r w:rsidRPr="000F169D">
        <w:rPr>
          <w:spacing w:val="2"/>
          <w:sz w:val="24"/>
        </w:rPr>
        <w:t>5. Where to submit</w:t>
      </w:r>
    </w:p>
    <w:p w14:paraId="317A590D" w14:textId="77777777" w:rsidR="000F169D" w:rsidRPr="000F169D" w:rsidRDefault="000F169D" w:rsidP="001533A0">
      <w:pPr>
        <w:spacing w:line="360" w:lineRule="exact"/>
        <w:ind w:firstLineChars="100" w:firstLine="227"/>
        <w:rPr>
          <w:spacing w:val="2"/>
          <w:sz w:val="24"/>
        </w:rPr>
      </w:pPr>
      <w:r w:rsidRPr="000F169D">
        <w:rPr>
          <w:spacing w:val="2"/>
          <w:sz w:val="24"/>
        </w:rPr>
        <w:t xml:space="preserve">Tohoku University School of Medicine </w:t>
      </w:r>
    </w:p>
    <w:p w14:paraId="3DB71559" w14:textId="77777777" w:rsidR="000F169D" w:rsidRPr="000F169D" w:rsidRDefault="000F169D" w:rsidP="001533A0">
      <w:pPr>
        <w:spacing w:line="360" w:lineRule="exact"/>
        <w:ind w:firstLineChars="100" w:firstLine="227"/>
        <w:rPr>
          <w:spacing w:val="2"/>
          <w:sz w:val="24"/>
        </w:rPr>
      </w:pPr>
      <w:r w:rsidRPr="000F169D">
        <w:rPr>
          <w:spacing w:val="2"/>
          <w:sz w:val="24"/>
        </w:rPr>
        <w:t xml:space="preserve">General Affairs Office </w:t>
      </w:r>
    </w:p>
    <w:p w14:paraId="33BAD811" w14:textId="77777777" w:rsidR="000F169D" w:rsidRPr="000F169D" w:rsidRDefault="000F169D" w:rsidP="001533A0">
      <w:pPr>
        <w:spacing w:line="360" w:lineRule="exact"/>
        <w:ind w:firstLineChars="100" w:firstLine="227"/>
        <w:rPr>
          <w:spacing w:val="2"/>
          <w:sz w:val="24"/>
        </w:rPr>
      </w:pPr>
      <w:r w:rsidRPr="000F169D">
        <w:rPr>
          <w:spacing w:val="2"/>
          <w:sz w:val="24"/>
        </w:rPr>
        <w:t>Personnel Section</w:t>
      </w:r>
    </w:p>
    <w:p w14:paraId="21FFCAC3" w14:textId="77777777" w:rsidR="000F169D" w:rsidRPr="000F169D" w:rsidRDefault="000F169D" w:rsidP="001533A0">
      <w:pPr>
        <w:spacing w:line="360" w:lineRule="exact"/>
        <w:ind w:firstLineChars="100" w:firstLine="227"/>
        <w:rPr>
          <w:spacing w:val="2"/>
          <w:sz w:val="24"/>
        </w:rPr>
      </w:pPr>
      <w:r w:rsidRPr="000F169D">
        <w:rPr>
          <w:spacing w:val="2"/>
          <w:sz w:val="24"/>
        </w:rPr>
        <w:t xml:space="preserve">2-1 </w:t>
      </w:r>
      <w:proofErr w:type="spellStart"/>
      <w:r w:rsidRPr="000F169D">
        <w:rPr>
          <w:spacing w:val="2"/>
          <w:sz w:val="24"/>
        </w:rPr>
        <w:t>Seiryo</w:t>
      </w:r>
      <w:proofErr w:type="spellEnd"/>
      <w:r w:rsidRPr="000F169D">
        <w:rPr>
          <w:spacing w:val="2"/>
          <w:sz w:val="24"/>
        </w:rPr>
        <w:t>-machi, Aoba-</w:t>
      </w:r>
      <w:proofErr w:type="spellStart"/>
      <w:r w:rsidRPr="000F169D">
        <w:rPr>
          <w:spacing w:val="2"/>
          <w:sz w:val="24"/>
        </w:rPr>
        <w:t>ku</w:t>
      </w:r>
      <w:proofErr w:type="spellEnd"/>
      <w:r w:rsidRPr="000F169D">
        <w:rPr>
          <w:spacing w:val="2"/>
          <w:sz w:val="24"/>
        </w:rPr>
        <w:t xml:space="preserve">, Sendai, Miyagi, 980-8575, Japan  </w:t>
      </w:r>
    </w:p>
    <w:p w14:paraId="2F0D4A9E" w14:textId="1A3F64B8" w:rsidR="000F169D" w:rsidRPr="009C1181" w:rsidRDefault="001533A0" w:rsidP="001533A0">
      <w:pPr>
        <w:spacing w:line="360" w:lineRule="exact"/>
        <w:ind w:firstLineChars="100" w:firstLine="227"/>
        <w:rPr>
          <w:spacing w:val="2"/>
          <w:sz w:val="24"/>
        </w:rPr>
      </w:pPr>
      <w:r>
        <w:rPr>
          <w:rFonts w:hint="eastAsia"/>
          <w:spacing w:val="2"/>
          <w:sz w:val="24"/>
        </w:rPr>
        <w:t>※</w:t>
      </w:r>
      <w:r w:rsidR="009F2E1F">
        <w:rPr>
          <w:rFonts w:hint="eastAsia"/>
          <w:spacing w:val="2"/>
          <w:sz w:val="24"/>
        </w:rPr>
        <w:t xml:space="preserve"> </w:t>
      </w:r>
      <w:r w:rsidR="000F169D" w:rsidRPr="000F169D">
        <w:rPr>
          <w:spacing w:val="2"/>
          <w:sz w:val="24"/>
        </w:rPr>
        <w:t>If you send by post, please use registered mail or some other trackable method.</w:t>
      </w:r>
    </w:p>
    <w:p w14:paraId="22EAEE29" w14:textId="7A59239F" w:rsidR="004E2685" w:rsidRDefault="004E2685" w:rsidP="004E2685">
      <w:pPr>
        <w:spacing w:line="360" w:lineRule="exact"/>
        <w:ind w:leftChars="200" w:left="386"/>
        <w:rPr>
          <w:rStyle w:val="a9"/>
          <w:rFonts w:cs="ＭＳ 明朝"/>
          <w:color w:val="auto"/>
          <w:kern w:val="0"/>
          <w:sz w:val="24"/>
        </w:rPr>
      </w:pPr>
      <w:r w:rsidRPr="009C1181">
        <w:rPr>
          <w:sz w:val="24"/>
        </w:rPr>
        <w:t>TEL</w:t>
      </w:r>
      <w:r w:rsidRPr="009C1181">
        <w:rPr>
          <w:rFonts w:hint="eastAsia"/>
          <w:sz w:val="24"/>
        </w:rPr>
        <w:t xml:space="preserve">　</w:t>
      </w:r>
      <w:r w:rsidRPr="009C1181">
        <w:rPr>
          <w:rFonts w:cs="Century"/>
          <w:sz w:val="24"/>
        </w:rPr>
        <w:t>022-717-8004</w:t>
      </w:r>
      <w:r w:rsidRPr="009C1181">
        <w:rPr>
          <w:rFonts w:hint="eastAsia"/>
          <w:sz w:val="24"/>
        </w:rPr>
        <w:t xml:space="preserve">　</w:t>
      </w:r>
      <w:r w:rsidRPr="009C1181">
        <w:rPr>
          <w:rFonts w:cs="Century"/>
          <w:sz w:val="24"/>
        </w:rPr>
        <w:t>FAX</w:t>
      </w:r>
      <w:r w:rsidRPr="009C1181">
        <w:rPr>
          <w:rFonts w:hint="eastAsia"/>
          <w:sz w:val="24"/>
        </w:rPr>
        <w:t xml:space="preserve">　</w:t>
      </w:r>
      <w:r w:rsidRPr="009C1181">
        <w:rPr>
          <w:rFonts w:cs="Century"/>
          <w:sz w:val="24"/>
        </w:rPr>
        <w:t>022-717-</w:t>
      </w:r>
      <w:r w:rsidRPr="009C1181">
        <w:rPr>
          <w:rFonts w:cs="Century" w:hint="eastAsia"/>
          <w:sz w:val="24"/>
        </w:rPr>
        <w:t>8021</w:t>
      </w:r>
      <w:r w:rsidRPr="009C1181">
        <w:rPr>
          <w:rFonts w:hint="eastAsia"/>
          <w:sz w:val="24"/>
        </w:rPr>
        <w:t xml:space="preserve">　</w:t>
      </w:r>
      <w:r w:rsidRPr="009C1181">
        <w:rPr>
          <w:rFonts w:cs="Century"/>
          <w:sz w:val="24"/>
        </w:rPr>
        <w:t>Mail</w:t>
      </w:r>
      <w:r w:rsidRPr="009C1181">
        <w:rPr>
          <w:rFonts w:hint="eastAsia"/>
          <w:sz w:val="24"/>
        </w:rPr>
        <w:t xml:space="preserve">　</w:t>
      </w:r>
      <w:hyperlink r:id="rId7" w:history="1">
        <w:r w:rsidRPr="009C1181">
          <w:rPr>
            <w:rStyle w:val="a9"/>
            <w:rFonts w:cs="ＭＳ 明朝"/>
            <w:color w:val="auto"/>
            <w:kern w:val="0"/>
            <w:sz w:val="24"/>
          </w:rPr>
          <w:t>med-jin@grp.tohoku.ac.jp</w:t>
        </w:r>
      </w:hyperlink>
    </w:p>
    <w:p w14:paraId="61B7DB65" w14:textId="77777777" w:rsidR="000F169D" w:rsidRPr="000F169D" w:rsidRDefault="000F169D" w:rsidP="007321DA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6. Contact</w:t>
      </w:r>
    </w:p>
    <w:p w14:paraId="65688B87" w14:textId="77777777" w:rsidR="000F169D" w:rsidRPr="000F169D" w:rsidRDefault="000F169D" w:rsidP="000F169D">
      <w:pPr>
        <w:spacing w:line="360" w:lineRule="exact"/>
        <w:ind w:leftChars="200" w:left="386"/>
        <w:rPr>
          <w:sz w:val="24"/>
        </w:rPr>
      </w:pPr>
      <w:r w:rsidRPr="000F169D">
        <w:rPr>
          <w:sz w:val="24"/>
        </w:rPr>
        <w:t>Tohoku University School of Medicine General Affairs Office Personnel Section</w:t>
      </w:r>
    </w:p>
    <w:p w14:paraId="48B878D5" w14:textId="76BDB213" w:rsidR="000F169D" w:rsidRPr="009C1181" w:rsidRDefault="000F169D" w:rsidP="000F169D">
      <w:pPr>
        <w:spacing w:line="360" w:lineRule="exact"/>
        <w:ind w:leftChars="200" w:left="386"/>
        <w:rPr>
          <w:sz w:val="24"/>
        </w:rPr>
      </w:pPr>
      <w:r w:rsidRPr="000F169D">
        <w:rPr>
          <w:rFonts w:hint="eastAsia"/>
          <w:sz w:val="24"/>
        </w:rPr>
        <w:t>TEL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+81-22-717-8004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FAX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+81-22-717-8021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E-mail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med-jin@grp.tohoku.ac.jp</w:t>
      </w:r>
    </w:p>
    <w:p w14:paraId="5A341A29" w14:textId="77777777" w:rsidR="000F169D" w:rsidRPr="000F169D" w:rsidRDefault="000F169D" w:rsidP="007321DA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7. Others</w:t>
      </w:r>
    </w:p>
    <w:p w14:paraId="34958AC9" w14:textId="77777777" w:rsidR="00CB2F38" w:rsidRPr="000F169D" w:rsidRDefault="00CB2F38" w:rsidP="00CB2F38">
      <w:pPr>
        <w:spacing w:line="360" w:lineRule="exact"/>
        <w:ind w:leftChars="200" w:left="609" w:hangingChars="100" w:hanging="223"/>
        <w:rPr>
          <w:sz w:val="24"/>
        </w:rPr>
      </w:pPr>
      <w:r w:rsidRPr="000F169D">
        <w:rPr>
          <w:sz w:val="24"/>
        </w:rPr>
        <w:t>(1) During the selection process, you may be asked to give presentations, mock lectures, etc.</w:t>
      </w:r>
    </w:p>
    <w:p w14:paraId="67FA0AF9" w14:textId="77777777" w:rsidR="00CB2F38" w:rsidRPr="000F169D" w:rsidRDefault="00CB2F38" w:rsidP="00CB2F38">
      <w:pPr>
        <w:spacing w:beforeLines="50" w:before="145" w:line="360" w:lineRule="exact"/>
        <w:ind w:leftChars="200" w:left="609" w:hangingChars="100" w:hanging="223"/>
        <w:rPr>
          <w:sz w:val="24"/>
        </w:rPr>
      </w:pPr>
      <w:r w:rsidRPr="000F169D">
        <w:rPr>
          <w:sz w:val="24"/>
        </w:rPr>
        <w:t>(2) During the selection process, we may visit your workplace for site inspection.</w:t>
      </w:r>
    </w:p>
    <w:p w14:paraId="7E83D702" w14:textId="77777777" w:rsidR="00CB2F38" w:rsidRPr="000F169D" w:rsidRDefault="00CB2F38" w:rsidP="00CB2F38">
      <w:pPr>
        <w:spacing w:beforeLines="50" w:before="145" w:line="360" w:lineRule="exact"/>
        <w:ind w:leftChars="200" w:left="609" w:hangingChars="100" w:hanging="223"/>
        <w:rPr>
          <w:sz w:val="24"/>
        </w:rPr>
      </w:pPr>
      <w:r w:rsidRPr="000F169D">
        <w:rPr>
          <w:sz w:val="24"/>
        </w:rPr>
        <w:t>(3) As a rule, submitted documents will not be returned.  Personal information obtained from the submitted documents will not be used for any purpose other than selection and recruitment.</w:t>
      </w:r>
    </w:p>
    <w:p w14:paraId="22DC5ECA" w14:textId="77777777" w:rsidR="00CB2F38" w:rsidRPr="001C1FAB" w:rsidRDefault="00CB2F38" w:rsidP="00CB2F38">
      <w:pPr>
        <w:spacing w:beforeLines="50" w:before="145" w:line="360" w:lineRule="exact"/>
        <w:ind w:leftChars="200" w:left="609" w:hangingChars="100" w:hanging="223"/>
        <w:rPr>
          <w:sz w:val="24"/>
        </w:rPr>
      </w:pPr>
      <w:r w:rsidRPr="000F169D">
        <w:rPr>
          <w:sz w:val="24"/>
        </w:rPr>
        <w:t xml:space="preserve">(4) </w:t>
      </w:r>
      <w:r w:rsidRPr="001C1FAB">
        <w:rPr>
          <w:sz w:val="24"/>
        </w:rPr>
        <w:t>Tohoku University promotes activities to increase Diversity, Equity and Inclusion (DEI) and encourages people of varied talents from all backgrounds to apply for positions at the university.</w:t>
      </w:r>
    </w:p>
    <w:p w14:paraId="7B2D36FB" w14:textId="77777777" w:rsidR="00CB2F38" w:rsidRDefault="00CB2F38" w:rsidP="00CB2F38">
      <w:pPr>
        <w:spacing w:line="360" w:lineRule="exact"/>
        <w:ind w:leftChars="300" w:left="579" w:firstLineChars="100" w:firstLine="223"/>
        <w:rPr>
          <w:sz w:val="24"/>
        </w:rPr>
      </w:pPr>
      <w:r w:rsidRPr="001C1FAB">
        <w:rPr>
          <w:sz w:val="24"/>
        </w:rPr>
        <w:t>Tohoku University’s website about the DEI Declaration is here:</w:t>
      </w:r>
    </w:p>
    <w:p w14:paraId="10A345F4" w14:textId="77777777" w:rsidR="00CB2F38" w:rsidRPr="00AC2B8D" w:rsidRDefault="00024BE9" w:rsidP="00CB2F38">
      <w:pPr>
        <w:spacing w:line="360" w:lineRule="exact"/>
        <w:ind w:leftChars="300" w:left="579" w:firstLineChars="200" w:firstLine="386"/>
        <w:rPr>
          <w:sz w:val="24"/>
        </w:rPr>
      </w:pPr>
      <w:hyperlink r:id="rId8" w:history="1">
        <w:r w:rsidR="00CB2F38" w:rsidRPr="00ED0622">
          <w:rPr>
            <w:rStyle w:val="a9"/>
            <w:sz w:val="24"/>
          </w:rPr>
          <w:t>http://tumug.tohoku.ac.jp/dei/</w:t>
        </w:r>
      </w:hyperlink>
    </w:p>
    <w:p w14:paraId="62BF6466" w14:textId="77777777" w:rsidR="00CB2F38" w:rsidRPr="00AC2B8D" w:rsidRDefault="00CB2F38" w:rsidP="00CB2F38">
      <w:pPr>
        <w:spacing w:line="360" w:lineRule="exact"/>
        <w:ind w:leftChars="300" w:left="579" w:firstLineChars="100" w:firstLine="223"/>
        <w:rPr>
          <w:sz w:val="24"/>
        </w:rPr>
      </w:pPr>
      <w:r w:rsidRPr="00AC2B8D">
        <w:rPr>
          <w:sz w:val="24"/>
        </w:rPr>
        <w:t xml:space="preserve">Pursuant to Article 8 of the Act on Securing, Etc. of Equal Opportunity and Treatment between Menand Women in Employment, Tohoku University shall, as a measure for increasing the presence </w:t>
      </w:r>
      <w:proofErr w:type="spellStart"/>
      <w:r w:rsidRPr="00AC2B8D">
        <w:rPr>
          <w:sz w:val="24"/>
        </w:rPr>
        <w:t>ofwomen</w:t>
      </w:r>
      <w:proofErr w:type="spellEnd"/>
      <w:r w:rsidRPr="00AC2B8D">
        <w:rPr>
          <w:sz w:val="24"/>
        </w:rPr>
        <w:t xml:space="preserve"> among the academic staff, prioritize the hiring of women deemed qualified for each </w:t>
      </w:r>
      <w:proofErr w:type="spellStart"/>
      <w:r w:rsidRPr="00AC2B8D">
        <w:rPr>
          <w:sz w:val="24"/>
        </w:rPr>
        <w:t>jobopening</w:t>
      </w:r>
      <w:proofErr w:type="spellEnd"/>
      <w:r w:rsidRPr="00AC2B8D">
        <w:rPr>
          <w:sz w:val="24"/>
        </w:rPr>
        <w:t>, based on impartial evaluation.</w:t>
      </w:r>
    </w:p>
    <w:p w14:paraId="637B9730" w14:textId="77777777" w:rsidR="00CB2F38" w:rsidRPr="00AC2B8D" w:rsidRDefault="00CB2F38" w:rsidP="00CB2F38">
      <w:pPr>
        <w:spacing w:line="360" w:lineRule="exact"/>
        <w:ind w:leftChars="300" w:left="579" w:firstLineChars="100" w:firstLine="223"/>
        <w:rPr>
          <w:sz w:val="24"/>
        </w:rPr>
      </w:pPr>
      <w:r w:rsidRPr="00AC2B8D">
        <w:rPr>
          <w:sz w:val="24"/>
        </w:rPr>
        <w:t xml:space="preserve">Tohoku University has the largest on-campus childcare system of all Japanese national </w:t>
      </w:r>
      <w:proofErr w:type="spellStart"/>
      <w:proofErr w:type="gramStart"/>
      <w:r w:rsidRPr="00AC2B8D">
        <w:rPr>
          <w:sz w:val="24"/>
        </w:rPr>
        <w:t>universities.This</w:t>
      </w:r>
      <w:proofErr w:type="spellEnd"/>
      <w:proofErr w:type="gramEnd"/>
      <w:r w:rsidRPr="00AC2B8D">
        <w:rPr>
          <w:sz w:val="24"/>
        </w:rPr>
        <w:t xml:space="preserve"> network comprises three nurseries: Kawauchi Keyaki Nursery school (capacity: </w:t>
      </w:r>
      <w:r>
        <w:rPr>
          <w:rFonts w:hint="eastAsia"/>
          <w:sz w:val="24"/>
        </w:rPr>
        <w:t>22</w:t>
      </w:r>
      <w:r w:rsidRPr="00AC2B8D">
        <w:rPr>
          <w:sz w:val="24"/>
        </w:rPr>
        <w:t xml:space="preserve">) </w:t>
      </w:r>
      <w:proofErr w:type="spellStart"/>
      <w:r w:rsidRPr="00AC2B8D">
        <w:rPr>
          <w:sz w:val="24"/>
        </w:rPr>
        <w:t>andAobayama</w:t>
      </w:r>
      <w:proofErr w:type="spellEnd"/>
      <w:r w:rsidRPr="00AC2B8D">
        <w:rPr>
          <w:sz w:val="24"/>
        </w:rPr>
        <w:t xml:space="preserve"> Midori Nursery school (116), both open to all university employees, as well as </w:t>
      </w:r>
      <w:proofErr w:type="spellStart"/>
      <w:r w:rsidRPr="00AC2B8D">
        <w:rPr>
          <w:sz w:val="24"/>
        </w:rPr>
        <w:t>HoshinokoNursery</w:t>
      </w:r>
      <w:proofErr w:type="spellEnd"/>
      <w:r w:rsidRPr="00AC2B8D">
        <w:rPr>
          <w:sz w:val="24"/>
        </w:rPr>
        <w:t xml:space="preserve"> school (120), which is open to employees working on </w:t>
      </w:r>
      <w:proofErr w:type="spellStart"/>
      <w:r w:rsidRPr="00AC2B8D">
        <w:rPr>
          <w:sz w:val="24"/>
        </w:rPr>
        <w:t>Seiryo</w:t>
      </w:r>
      <w:proofErr w:type="spellEnd"/>
      <w:r w:rsidRPr="00AC2B8D">
        <w:rPr>
          <w:sz w:val="24"/>
        </w:rPr>
        <w:t xml:space="preserve"> Campus. In addition, </w:t>
      </w:r>
      <w:proofErr w:type="spellStart"/>
      <w:r w:rsidRPr="00AC2B8D">
        <w:rPr>
          <w:sz w:val="24"/>
        </w:rPr>
        <w:t>TohokuUniversity</w:t>
      </w:r>
      <w:proofErr w:type="spellEnd"/>
      <w:r w:rsidRPr="00AC2B8D">
        <w:rPr>
          <w:sz w:val="24"/>
        </w:rPr>
        <w:t xml:space="preserve"> Hospital runs a childcare room for mildly ill and convalescent children which is </w:t>
      </w:r>
      <w:proofErr w:type="spellStart"/>
      <w:r w:rsidRPr="00AC2B8D">
        <w:rPr>
          <w:sz w:val="24"/>
        </w:rPr>
        <w:t>availableto</w:t>
      </w:r>
      <w:proofErr w:type="spellEnd"/>
      <w:r w:rsidRPr="00AC2B8D">
        <w:rPr>
          <w:sz w:val="24"/>
        </w:rPr>
        <w:t xml:space="preserve"> all university employees.</w:t>
      </w:r>
    </w:p>
    <w:p w14:paraId="1763E920" w14:textId="77777777" w:rsidR="00CB2F38" w:rsidRPr="00AC2B8D" w:rsidRDefault="00CB2F38" w:rsidP="00CB2F38">
      <w:pPr>
        <w:spacing w:line="360" w:lineRule="exact"/>
        <w:ind w:leftChars="300" w:left="579" w:firstLineChars="100" w:firstLine="223"/>
        <w:rPr>
          <w:sz w:val="24"/>
        </w:rPr>
      </w:pPr>
      <w:r w:rsidRPr="00AC2B8D">
        <w:rPr>
          <w:sz w:val="24"/>
        </w:rPr>
        <w:t xml:space="preserve">See the following website for information on these and other programs that Tohoku University </w:t>
      </w:r>
      <w:proofErr w:type="spellStart"/>
      <w:r w:rsidRPr="00AC2B8D">
        <w:rPr>
          <w:sz w:val="24"/>
        </w:rPr>
        <w:t>runsto</w:t>
      </w:r>
      <w:proofErr w:type="spellEnd"/>
      <w:r w:rsidRPr="00AC2B8D">
        <w:rPr>
          <w:sz w:val="24"/>
        </w:rPr>
        <w:t xml:space="preserve"> assist work-life balance, to support researchers, and to advance gender equality.</w:t>
      </w:r>
    </w:p>
    <w:p w14:paraId="6EF33E8C" w14:textId="77777777" w:rsidR="00CB2F38" w:rsidRPr="00AC2B8D" w:rsidRDefault="00CB2F38" w:rsidP="00CB2F38">
      <w:pPr>
        <w:spacing w:line="360" w:lineRule="exact"/>
        <w:ind w:leftChars="300" w:left="579" w:firstLineChars="100" w:firstLine="223"/>
        <w:rPr>
          <w:sz w:val="24"/>
        </w:rPr>
      </w:pPr>
      <w:r w:rsidRPr="00AC2B8D">
        <w:rPr>
          <w:sz w:val="24"/>
        </w:rPr>
        <w:t>Tohoku University Center for Gender Equality Promotion website:</w:t>
      </w:r>
    </w:p>
    <w:p w14:paraId="04B37D78" w14:textId="77777777" w:rsidR="00CB2F38" w:rsidRPr="009C1181" w:rsidRDefault="00024BE9" w:rsidP="00CB2F38">
      <w:pPr>
        <w:spacing w:line="360" w:lineRule="exact"/>
        <w:ind w:leftChars="300" w:left="579" w:firstLineChars="200" w:firstLine="386"/>
        <w:rPr>
          <w:sz w:val="24"/>
        </w:rPr>
      </w:pPr>
      <w:hyperlink r:id="rId9" w:history="1">
        <w:r w:rsidR="00CB2F38" w:rsidRPr="00465567">
          <w:rPr>
            <w:rStyle w:val="a9"/>
            <w:sz w:val="24"/>
          </w:rPr>
          <w:t>http://www.tumug.tohoku.ac.jp/</w:t>
        </w:r>
      </w:hyperlink>
    </w:p>
    <w:p w14:paraId="74E11AC4" w14:textId="77777777" w:rsidR="00CB2F38" w:rsidRPr="00465567" w:rsidRDefault="00CB2F38" w:rsidP="00CB2F38">
      <w:pPr>
        <w:spacing w:line="360" w:lineRule="exact"/>
        <w:ind w:leftChars="300" w:left="579" w:firstLineChars="100" w:firstLine="223"/>
        <w:rPr>
          <w:sz w:val="24"/>
        </w:rPr>
      </w:pPr>
      <w:r w:rsidRPr="00465567">
        <w:rPr>
          <w:sz w:val="24"/>
        </w:rPr>
        <w:t>Human Resources and Planning Department website:</w:t>
      </w:r>
    </w:p>
    <w:p w14:paraId="7ACCB78D" w14:textId="77777777" w:rsidR="00CB2F38" w:rsidRPr="009C1181" w:rsidRDefault="00024BE9" w:rsidP="00CB2F38">
      <w:pPr>
        <w:spacing w:line="360" w:lineRule="exact"/>
        <w:ind w:leftChars="300" w:left="579" w:firstLineChars="200" w:firstLine="386"/>
        <w:rPr>
          <w:sz w:val="24"/>
        </w:rPr>
      </w:pPr>
      <w:hyperlink r:id="rId10" w:history="1">
        <w:r w:rsidR="00CB2F38" w:rsidRPr="00ED0622">
          <w:rPr>
            <w:rStyle w:val="a9"/>
            <w:sz w:val="24"/>
          </w:rPr>
          <w:t>https://c.bureau.tohoku.ac.jp/jinji-top/external/a-4-kosodate/</w:t>
        </w:r>
      </w:hyperlink>
    </w:p>
    <w:p w14:paraId="152C1003" w14:textId="7ACB2CB1" w:rsidR="001B0027" w:rsidRPr="00CB2F38" w:rsidRDefault="001B0027" w:rsidP="00CB2F38">
      <w:pPr>
        <w:spacing w:line="360" w:lineRule="exact"/>
        <w:ind w:leftChars="200" w:left="609" w:hangingChars="100" w:hanging="223"/>
        <w:rPr>
          <w:sz w:val="24"/>
        </w:rPr>
      </w:pPr>
    </w:p>
    <w:sectPr w:rsidR="001B0027" w:rsidRPr="00CB2F38" w:rsidSect="00727DF4">
      <w:pgSz w:w="11906" w:h="16838" w:code="9"/>
      <w:pgMar w:top="1701" w:right="1134" w:bottom="1134" w:left="1134" w:header="567" w:footer="567" w:gutter="0"/>
      <w:pgNumType w:start="1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175CE" w14:textId="77777777" w:rsidR="00024BE9" w:rsidRDefault="00024BE9" w:rsidP="00173749">
      <w:r>
        <w:separator/>
      </w:r>
    </w:p>
  </w:endnote>
  <w:endnote w:type="continuationSeparator" w:id="0">
    <w:p w14:paraId="58024612" w14:textId="77777777" w:rsidR="00024BE9" w:rsidRDefault="00024BE9" w:rsidP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5732" w14:textId="77777777" w:rsidR="00024BE9" w:rsidRDefault="00024BE9" w:rsidP="00173749">
      <w:r>
        <w:separator/>
      </w:r>
    </w:p>
  </w:footnote>
  <w:footnote w:type="continuationSeparator" w:id="0">
    <w:p w14:paraId="3EA28FE8" w14:textId="77777777" w:rsidR="00024BE9" w:rsidRDefault="00024BE9" w:rsidP="0017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3E79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53C38"/>
    <w:multiLevelType w:val="hybridMultilevel"/>
    <w:tmpl w:val="222C556A"/>
    <w:lvl w:ilvl="0" w:tplc="65060004">
      <w:start w:val="1"/>
      <w:numFmt w:val="decimalFullWidth"/>
      <w:lvlText w:val="%1．"/>
      <w:lvlJc w:val="left"/>
      <w:pPr>
        <w:tabs>
          <w:tab w:val="num" w:pos="482"/>
        </w:tabs>
        <w:ind w:left="482" w:hanging="480"/>
      </w:pPr>
      <w:rPr>
        <w:rFonts w:hint="default"/>
        <w:sz w:val="20"/>
      </w:rPr>
    </w:lvl>
    <w:lvl w:ilvl="1" w:tplc="58B21DD0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7B205EB3"/>
    <w:multiLevelType w:val="hybridMultilevel"/>
    <w:tmpl w:val="A8FAFEBC"/>
    <w:lvl w:ilvl="0" w:tplc="0AF80FBA">
      <w:start w:val="1"/>
      <w:numFmt w:val="decimalFullWidth"/>
      <w:lvlText w:val="%1．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 w16cid:durableId="984236398">
    <w:abstractNumId w:val="1"/>
  </w:num>
  <w:num w:numId="2" w16cid:durableId="1532648459">
    <w:abstractNumId w:val="0"/>
  </w:num>
  <w:num w:numId="3" w16cid:durableId="1523977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749"/>
    <w:rsid w:val="0000292C"/>
    <w:rsid w:val="00024BE9"/>
    <w:rsid w:val="00031765"/>
    <w:rsid w:val="00051B7F"/>
    <w:rsid w:val="00061FC6"/>
    <w:rsid w:val="000679FD"/>
    <w:rsid w:val="00072138"/>
    <w:rsid w:val="00077896"/>
    <w:rsid w:val="00080A7B"/>
    <w:rsid w:val="000E5D2A"/>
    <w:rsid w:val="000F169D"/>
    <w:rsid w:val="00100782"/>
    <w:rsid w:val="001038A0"/>
    <w:rsid w:val="00124104"/>
    <w:rsid w:val="001271CE"/>
    <w:rsid w:val="00133AFF"/>
    <w:rsid w:val="00141541"/>
    <w:rsid w:val="00143347"/>
    <w:rsid w:val="0014478F"/>
    <w:rsid w:val="00145AE7"/>
    <w:rsid w:val="001533A0"/>
    <w:rsid w:val="00165AF1"/>
    <w:rsid w:val="00173749"/>
    <w:rsid w:val="001A1ABA"/>
    <w:rsid w:val="001A5213"/>
    <w:rsid w:val="001B0027"/>
    <w:rsid w:val="001C5C11"/>
    <w:rsid w:val="001E58E3"/>
    <w:rsid w:val="00203C62"/>
    <w:rsid w:val="00204892"/>
    <w:rsid w:val="00210188"/>
    <w:rsid w:val="00221C9E"/>
    <w:rsid w:val="00232D15"/>
    <w:rsid w:val="002534CB"/>
    <w:rsid w:val="00260DF6"/>
    <w:rsid w:val="002667EE"/>
    <w:rsid w:val="00274A08"/>
    <w:rsid w:val="00274B54"/>
    <w:rsid w:val="00282346"/>
    <w:rsid w:val="0028623B"/>
    <w:rsid w:val="002B058F"/>
    <w:rsid w:val="002B1674"/>
    <w:rsid w:val="002B18AD"/>
    <w:rsid w:val="002E55D5"/>
    <w:rsid w:val="002E5FEF"/>
    <w:rsid w:val="00311DDB"/>
    <w:rsid w:val="00313E67"/>
    <w:rsid w:val="0031732F"/>
    <w:rsid w:val="003247F8"/>
    <w:rsid w:val="00325EE2"/>
    <w:rsid w:val="0033223E"/>
    <w:rsid w:val="0034177B"/>
    <w:rsid w:val="00344F6C"/>
    <w:rsid w:val="00352DA2"/>
    <w:rsid w:val="0035616A"/>
    <w:rsid w:val="00364F51"/>
    <w:rsid w:val="00365C2C"/>
    <w:rsid w:val="003A17DA"/>
    <w:rsid w:val="003A2906"/>
    <w:rsid w:val="003A7E6A"/>
    <w:rsid w:val="003B52FB"/>
    <w:rsid w:val="003C7C80"/>
    <w:rsid w:val="003E2B50"/>
    <w:rsid w:val="00403587"/>
    <w:rsid w:val="0040367E"/>
    <w:rsid w:val="00404660"/>
    <w:rsid w:val="00421001"/>
    <w:rsid w:val="00421D42"/>
    <w:rsid w:val="00436140"/>
    <w:rsid w:val="00444CA7"/>
    <w:rsid w:val="00445DA1"/>
    <w:rsid w:val="004478A0"/>
    <w:rsid w:val="004877E4"/>
    <w:rsid w:val="004974CC"/>
    <w:rsid w:val="004A0AA7"/>
    <w:rsid w:val="004A313C"/>
    <w:rsid w:val="004A5D64"/>
    <w:rsid w:val="004A5E79"/>
    <w:rsid w:val="004B0632"/>
    <w:rsid w:val="004B0C4B"/>
    <w:rsid w:val="004B3C29"/>
    <w:rsid w:val="004B65EB"/>
    <w:rsid w:val="004C0D98"/>
    <w:rsid w:val="004D0C65"/>
    <w:rsid w:val="004D1EF7"/>
    <w:rsid w:val="004E13B0"/>
    <w:rsid w:val="004E2685"/>
    <w:rsid w:val="004E5DDA"/>
    <w:rsid w:val="00501E31"/>
    <w:rsid w:val="00505CF9"/>
    <w:rsid w:val="00531C40"/>
    <w:rsid w:val="005355BE"/>
    <w:rsid w:val="00544226"/>
    <w:rsid w:val="0054795F"/>
    <w:rsid w:val="00554E07"/>
    <w:rsid w:val="0056433C"/>
    <w:rsid w:val="00570FE8"/>
    <w:rsid w:val="005712BA"/>
    <w:rsid w:val="00582CBE"/>
    <w:rsid w:val="00584C44"/>
    <w:rsid w:val="005A0B61"/>
    <w:rsid w:val="005A6848"/>
    <w:rsid w:val="005A7109"/>
    <w:rsid w:val="005B1924"/>
    <w:rsid w:val="005F3D29"/>
    <w:rsid w:val="00604CA4"/>
    <w:rsid w:val="0060784A"/>
    <w:rsid w:val="00617ADA"/>
    <w:rsid w:val="00626891"/>
    <w:rsid w:val="0062707A"/>
    <w:rsid w:val="00633D63"/>
    <w:rsid w:val="006421CF"/>
    <w:rsid w:val="00652878"/>
    <w:rsid w:val="006B6BC7"/>
    <w:rsid w:val="006C582A"/>
    <w:rsid w:val="006D1B72"/>
    <w:rsid w:val="006E225D"/>
    <w:rsid w:val="006E3CD9"/>
    <w:rsid w:val="007109B4"/>
    <w:rsid w:val="00713186"/>
    <w:rsid w:val="007248DE"/>
    <w:rsid w:val="00727DF4"/>
    <w:rsid w:val="007321DA"/>
    <w:rsid w:val="00732FC2"/>
    <w:rsid w:val="0073691C"/>
    <w:rsid w:val="00761222"/>
    <w:rsid w:val="0076252D"/>
    <w:rsid w:val="00764EC9"/>
    <w:rsid w:val="007717A5"/>
    <w:rsid w:val="007B56F2"/>
    <w:rsid w:val="007B7F73"/>
    <w:rsid w:val="007C06D3"/>
    <w:rsid w:val="007C320A"/>
    <w:rsid w:val="007E1657"/>
    <w:rsid w:val="007E6283"/>
    <w:rsid w:val="007E7D79"/>
    <w:rsid w:val="007F1140"/>
    <w:rsid w:val="007F5DB9"/>
    <w:rsid w:val="00815BBE"/>
    <w:rsid w:val="008449EB"/>
    <w:rsid w:val="00847A87"/>
    <w:rsid w:val="00865DA7"/>
    <w:rsid w:val="008800B1"/>
    <w:rsid w:val="008866CF"/>
    <w:rsid w:val="008A104A"/>
    <w:rsid w:val="008A1B2A"/>
    <w:rsid w:val="008A1FBC"/>
    <w:rsid w:val="008A3E38"/>
    <w:rsid w:val="008B0C81"/>
    <w:rsid w:val="008D5BAC"/>
    <w:rsid w:val="008F2E2C"/>
    <w:rsid w:val="008F775B"/>
    <w:rsid w:val="009039FA"/>
    <w:rsid w:val="0091093B"/>
    <w:rsid w:val="0091363E"/>
    <w:rsid w:val="00920E13"/>
    <w:rsid w:val="00924CB3"/>
    <w:rsid w:val="009269E1"/>
    <w:rsid w:val="009446E3"/>
    <w:rsid w:val="009457A0"/>
    <w:rsid w:val="00945B8D"/>
    <w:rsid w:val="00956BAE"/>
    <w:rsid w:val="009607A0"/>
    <w:rsid w:val="00960EDC"/>
    <w:rsid w:val="009712B8"/>
    <w:rsid w:val="009725B2"/>
    <w:rsid w:val="00992D65"/>
    <w:rsid w:val="009A08F2"/>
    <w:rsid w:val="009B08FC"/>
    <w:rsid w:val="009B678D"/>
    <w:rsid w:val="009C1181"/>
    <w:rsid w:val="009D29A5"/>
    <w:rsid w:val="009E5707"/>
    <w:rsid w:val="009F2E1F"/>
    <w:rsid w:val="009F3528"/>
    <w:rsid w:val="00A239D6"/>
    <w:rsid w:val="00A24774"/>
    <w:rsid w:val="00A24E68"/>
    <w:rsid w:val="00A33257"/>
    <w:rsid w:val="00A45261"/>
    <w:rsid w:val="00A5202C"/>
    <w:rsid w:val="00A61954"/>
    <w:rsid w:val="00A94F42"/>
    <w:rsid w:val="00AB118D"/>
    <w:rsid w:val="00AC2B8D"/>
    <w:rsid w:val="00AC5A7F"/>
    <w:rsid w:val="00AC78E3"/>
    <w:rsid w:val="00AC79B8"/>
    <w:rsid w:val="00AD14E2"/>
    <w:rsid w:val="00AD6D3B"/>
    <w:rsid w:val="00AE4ED9"/>
    <w:rsid w:val="00AE717B"/>
    <w:rsid w:val="00AF562E"/>
    <w:rsid w:val="00B05689"/>
    <w:rsid w:val="00B07A91"/>
    <w:rsid w:val="00B11D70"/>
    <w:rsid w:val="00B14D5A"/>
    <w:rsid w:val="00B26519"/>
    <w:rsid w:val="00B32502"/>
    <w:rsid w:val="00B44561"/>
    <w:rsid w:val="00B63A9E"/>
    <w:rsid w:val="00B644B2"/>
    <w:rsid w:val="00B65EB6"/>
    <w:rsid w:val="00B806C2"/>
    <w:rsid w:val="00B91095"/>
    <w:rsid w:val="00BA5C33"/>
    <w:rsid w:val="00BB1869"/>
    <w:rsid w:val="00BC5E13"/>
    <w:rsid w:val="00BC7E21"/>
    <w:rsid w:val="00BD0156"/>
    <w:rsid w:val="00BD275E"/>
    <w:rsid w:val="00BD6350"/>
    <w:rsid w:val="00BE7873"/>
    <w:rsid w:val="00BF1CA7"/>
    <w:rsid w:val="00BF4202"/>
    <w:rsid w:val="00BF7450"/>
    <w:rsid w:val="00BF7B7C"/>
    <w:rsid w:val="00BF7FEE"/>
    <w:rsid w:val="00C20BC1"/>
    <w:rsid w:val="00C26B4A"/>
    <w:rsid w:val="00C33013"/>
    <w:rsid w:val="00C3689C"/>
    <w:rsid w:val="00C75C0E"/>
    <w:rsid w:val="00C77712"/>
    <w:rsid w:val="00C8139B"/>
    <w:rsid w:val="00CB2F38"/>
    <w:rsid w:val="00CC7F3B"/>
    <w:rsid w:val="00CF10D4"/>
    <w:rsid w:val="00CF56E0"/>
    <w:rsid w:val="00D03CEF"/>
    <w:rsid w:val="00D03E2C"/>
    <w:rsid w:val="00D0422D"/>
    <w:rsid w:val="00D21DD7"/>
    <w:rsid w:val="00D31FAF"/>
    <w:rsid w:val="00D50910"/>
    <w:rsid w:val="00D8437F"/>
    <w:rsid w:val="00D97DEA"/>
    <w:rsid w:val="00DA548C"/>
    <w:rsid w:val="00DC02B7"/>
    <w:rsid w:val="00DC0314"/>
    <w:rsid w:val="00DC6204"/>
    <w:rsid w:val="00DD1833"/>
    <w:rsid w:val="00DE6320"/>
    <w:rsid w:val="00DF66A4"/>
    <w:rsid w:val="00E0467A"/>
    <w:rsid w:val="00E10037"/>
    <w:rsid w:val="00E13608"/>
    <w:rsid w:val="00E170D6"/>
    <w:rsid w:val="00E3254E"/>
    <w:rsid w:val="00E45F48"/>
    <w:rsid w:val="00E4737E"/>
    <w:rsid w:val="00E667BE"/>
    <w:rsid w:val="00E75E09"/>
    <w:rsid w:val="00E80439"/>
    <w:rsid w:val="00E90828"/>
    <w:rsid w:val="00E940F9"/>
    <w:rsid w:val="00EB1E3B"/>
    <w:rsid w:val="00EB2918"/>
    <w:rsid w:val="00EB389F"/>
    <w:rsid w:val="00EF1429"/>
    <w:rsid w:val="00EF689F"/>
    <w:rsid w:val="00EF743F"/>
    <w:rsid w:val="00F32779"/>
    <w:rsid w:val="00F3688C"/>
    <w:rsid w:val="00F44FCF"/>
    <w:rsid w:val="00F46BDB"/>
    <w:rsid w:val="00F5261E"/>
    <w:rsid w:val="00F57565"/>
    <w:rsid w:val="00F65C6F"/>
    <w:rsid w:val="00F72FC2"/>
    <w:rsid w:val="00F8369E"/>
    <w:rsid w:val="00FA6763"/>
    <w:rsid w:val="00FC77AF"/>
    <w:rsid w:val="00FD3DFC"/>
    <w:rsid w:val="00FE737C"/>
    <w:rsid w:val="00FF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AA8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737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7374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9">
    <w:name w:val="Hyperlink"/>
    <w:rsid w:val="00C77712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b">
    <w:name w:val="日付 (文字)"/>
    <w:link w:val="aa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c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BD275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D275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BD275E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D275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BD275E"/>
    <w:rPr>
      <w:b/>
      <w:bCs/>
      <w:kern w:val="2"/>
      <w:sz w:val="21"/>
      <w:szCs w:val="24"/>
    </w:rPr>
  </w:style>
  <w:style w:type="character" w:styleId="af4">
    <w:name w:val="Unresolved Mention"/>
    <w:basedOn w:val="a0"/>
    <w:uiPriority w:val="99"/>
    <w:semiHidden/>
    <w:unhideWhenUsed/>
    <w:rsid w:val="00EB29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0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mug.tohoku.ac.jp/dei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-jin@grp.tohoku.ac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c.bureau.tohoku.ac.jp/jinji-top/external/a-4-kosodat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umug.tohoku.ac.jp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Links>
    <vt:vector size="12" baseType="variant"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http://www.bureau.tohoku.ac.jp/danjyo/</vt:lpwstr>
      </vt:variant>
      <vt:variant>
        <vt:lpwstr/>
      </vt:variant>
      <vt:variant>
        <vt:i4>2621517</vt:i4>
      </vt:variant>
      <vt:variant>
        <vt:i4>0</vt:i4>
      </vt:variant>
      <vt:variant>
        <vt:i4>0</vt:i4>
      </vt:variant>
      <vt:variant>
        <vt:i4>5</vt:i4>
      </vt:variant>
      <vt:variant>
        <vt:lpwstr>mailto:med-jin@grp.tohoku.ac.jp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2023-02-15T05:45:00Z</dcterms:created>
  <dcterms:modified xsi:type="dcterms:W3CDTF">2023-02-15T05:45:00Z</dcterms:modified>
</cp:coreProperties>
</file>